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附件3</w:t>
      </w:r>
    </w:p>
    <w:p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2023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年日照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城投集团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公开招聘工作人员岗位计划</w:t>
      </w:r>
    </w:p>
    <w:p>
      <w:pPr>
        <w:pStyle w:val="6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4"/>
        <w:tblW w:w="54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561"/>
        <w:gridCol w:w="1297"/>
        <w:gridCol w:w="877"/>
        <w:gridCol w:w="757"/>
        <w:gridCol w:w="2026"/>
        <w:gridCol w:w="3512"/>
        <w:gridCol w:w="4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141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日照城投建设集团有限公司</w:t>
            </w: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专业工程师</w:t>
            </w: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电气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（学士及以上学位）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电气工程及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自动化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、电气工程、建筑电气与智能化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副高级工程师及以上职称；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及以上的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（1977年9月26日以后出生）。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结构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（学士及以上学位）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土木工程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、结构工程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副高级工程师及以上职称；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及以上的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（1977年9月26日以后出生）。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给排水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（学士及以上学位）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给排水科学与工程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、给水排水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工程师及以上职称；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及以上的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（1977年9月26日以后出生）。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安装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（学士及以上学位）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给排水科学与工程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、消防工程、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电气工程及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自动化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、给水排水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firstLine="0"/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1.具有工程师及以上职称；</w:t>
            </w:r>
          </w:p>
          <w:p>
            <w:pPr>
              <w:pStyle w:val="6"/>
              <w:spacing w:line="240" w:lineRule="auto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及以上的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相关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工作经验，熟悉给排水工作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、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建设项目消防施工管理及验收规范和流程；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3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5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77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装饰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（学士及以上学位）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土木工程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zh-CN"/>
              </w:rPr>
              <w:t>、设计学类、工业设计、工业设计与工程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5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年及以上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装饰装修深化设计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工作经验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；</w:t>
            </w:r>
          </w:p>
          <w:p>
            <w:pPr>
              <w:pStyle w:val="6"/>
              <w:spacing w:line="240" w:lineRule="auto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2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工程管理岗</w:t>
            </w: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安全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土木工程、工程管理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40" w:lineRule="auto"/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1.具有工程师及以上职称；</w:t>
            </w:r>
          </w:p>
          <w:p>
            <w:pPr>
              <w:pStyle w:val="6"/>
              <w:numPr>
                <w:ilvl w:val="0"/>
                <w:numId w:val="0"/>
              </w:numPr>
              <w:spacing w:line="240" w:lineRule="auto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2.具有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安全“三类”人员考核合格证书；</w:t>
            </w:r>
          </w:p>
          <w:p>
            <w:pPr>
              <w:pStyle w:val="6"/>
              <w:numPr>
                <w:ilvl w:val="0"/>
                <w:numId w:val="0"/>
              </w:numPr>
              <w:spacing w:line="240" w:lineRule="auto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3.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5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年以上一级建筑施工总承包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及以上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施工企业安全管理机构安全管理工作经验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4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.年龄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5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77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质量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土木工程、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工程管理、建筑类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工程师及以上职称；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及以上的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（1977年9月26日以后出生）；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4.具有副高级工程师及以上职称或持有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一级建造师（建筑）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证书者，学历可放宽至大学专科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技术</w:t>
            </w:r>
          </w:p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（建筑）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建筑类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设计学类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及以上的建筑设计工作经验；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2.年龄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（1982年9月26日以后出生）；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具有10万㎡及以上住宅小区、公共建筑、产业园区、商业办公相关设计工作经验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者，学历可放宽至大学专科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项目管理岗</w:t>
            </w: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项目经理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土木工程、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建筑学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.具有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及以上的项目管理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（1982年9月26日以后出生）；3.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工程师及以上职称或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持有一级建造师（建筑）证书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者，学历可放宽至大学专科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土木工程、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建筑学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及以上的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.年龄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（1982年9月26日以后出生）；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工程师及以上职称或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持有一级建造师（建筑、市政）证书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，学历可放宽至大学专科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市政施工员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default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土木工程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、给排水科学与工程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工程管理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、道路桥梁与渡河工程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、风景园林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环境设计、给水排水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年及以上的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工作经验（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市政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方向）；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2.年龄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以下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（1982年9月26日以后出生）；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工程师及以上职称或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持有一级建造师（建筑）证书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学历可放宽至大学专科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2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成本管理岗</w:t>
            </w:r>
          </w:p>
          <w:p>
            <w:pPr>
              <w:pStyle w:val="7"/>
              <w:shd w:val="clear" w:color="auto" w:fill="auto"/>
              <w:tabs>
                <w:tab w:val="left" w:pos="411"/>
              </w:tabs>
              <w:spacing w:after="0"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土建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工程管理、土木工程、工程造价、工程项目管理、道路桥梁与渡河工程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、风景园林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具有5年及以上工程造价工作经验（土建方向）；</w:t>
            </w:r>
          </w:p>
          <w:p>
            <w:pPr>
              <w:pStyle w:val="6"/>
              <w:spacing w:line="240" w:lineRule="auto"/>
              <w:ind w:firstLine="0" w:firstLineChars="0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安装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工程管理、土木工程、工程造价、工程项目管理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具有5年及以上工程造价工作经验（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安装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方向）；</w:t>
            </w:r>
          </w:p>
          <w:p>
            <w:pPr>
              <w:pStyle w:val="6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装饰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工程管理、土木工程、工程造价、工程项目管理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具有5年及以上工程造价工作经验（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装饰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方向）；</w:t>
            </w:r>
          </w:p>
          <w:p>
            <w:pPr>
              <w:pStyle w:val="6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41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2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市政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工程管理、土木工程、工程造价、工程项目管理、道路桥梁与渡河工程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、风景园林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spacing w:line="240" w:lineRule="auto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具有5年及以上工程造价工作经验（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市政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方向）；</w:t>
            </w:r>
          </w:p>
          <w:p>
            <w:pPr>
              <w:pStyle w:val="6"/>
              <w:spacing w:line="240" w:lineRule="auto"/>
              <w:ind w:firstLine="0" w:firstLineChars="0"/>
              <w:rPr>
                <w:rFonts w:hint="default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日照城投置地有限公司</w:t>
            </w: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14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室内设计岗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0" w:firstLineChars="0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环境设计、艺术设计学、工程管理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3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年及以上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相关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子公司</w:t>
            </w: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14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子公司市场营销策划岗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0" w:firstLineChars="0"/>
              <w:rPr>
                <w:rFonts w:hint="default" w:ascii="仿宋_GB2312" w:hAnsi="宋体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经济与贸易</w:t>
            </w:r>
            <w:r>
              <w:rPr>
                <w:rFonts w:hint="eastAsia" w:ascii="仿宋_GB2312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类、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市场营销、网络与新媒体</w:t>
            </w:r>
            <w:r>
              <w:rPr>
                <w:rFonts w:hint="eastAsia" w:ascii="仿宋_GB2312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、美术学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/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1.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具有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3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年及以上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相关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工作经验；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日照体育发展集团有限公司</w:t>
            </w:r>
          </w:p>
        </w:tc>
        <w:tc>
          <w:tcPr>
            <w:tcW w:w="5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shd w:val="clear" w:color="auto" w:fill="auto"/>
              <w:spacing w:after="0"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14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赛事执行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岗</w:t>
            </w:r>
          </w:p>
        </w:tc>
        <w:tc>
          <w:tcPr>
            <w:tcW w:w="74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本科及以上学历  </w:t>
            </w:r>
          </w:p>
        </w:tc>
        <w:tc>
          <w:tcPr>
            <w:tcW w:w="346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firstLine="0" w:firstLineChars="0"/>
              <w:rPr>
                <w:rFonts w:hint="default" w:ascii="仿宋_GB2312" w:hAnsi="宋体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运动训练、体育教育</w:t>
            </w:r>
          </w:p>
        </w:tc>
        <w:tc>
          <w:tcPr>
            <w:tcW w:w="46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/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1.具有3年以上大型赛事执行经验；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 w:firstLineChars="0"/>
              <w:rPr>
                <w:rFonts w:hint="default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2.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年龄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40周岁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及</w:t>
            </w:r>
            <w:r>
              <w:rPr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以下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（1982年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9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26日</w:t>
            </w:r>
            <w:bookmarkStart w:id="0" w:name="_GoBack"/>
            <w:bookmarkEnd w:id="0"/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bidi="zh-CN"/>
              </w:rPr>
              <w:t>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11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0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0"/>
              <w:jc w:val="center"/>
              <w:rPr>
                <w:rFonts w:hint="default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bidi="zh-CN"/>
              </w:rPr>
              <w:t>31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TU2YWI3MmFlNWRhMTMwYjg0OTk1YWM2NTMzNDcifQ=="/>
  </w:docVars>
  <w:rsids>
    <w:rsidRoot w:val="07101D1C"/>
    <w:rsid w:val="07101D1C"/>
    <w:rsid w:val="3D1E1BE3"/>
    <w:rsid w:val="6FF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eastAsia="仿宋_GB2312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after="310"/>
      <w:ind w:firstLine="300"/>
    </w:pPr>
    <w:rPr>
      <w:rFonts w:ascii="Arial" w:hAnsi="Arial" w:eastAsia="Arial" w:cs="Arial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2023-09-18T10:04:00Z</dcterms:created>
  <dc:creator>乐乐</dc:creator>
  <cp:lastModifiedBy>乐乐</cp:lastModifiedBy>
  <dcterms:modified xsi:type="dcterms:W3CDTF">2023-09-19T10:13:37Z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98A9E50994E9476886DD872C6F42D39F_11</vt:lpwstr>
  </property>
</Properties>
</file>