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right="774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72" w:tblpY="714"/>
        <w:tblOverlap w:val="never"/>
        <w:tblW w:w="941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1149"/>
        <w:gridCol w:w="1067"/>
        <w:gridCol w:w="1676"/>
        <w:gridCol w:w="354"/>
        <w:gridCol w:w="605"/>
        <w:gridCol w:w="1298"/>
        <w:gridCol w:w="1108"/>
        <w:gridCol w:w="10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3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所属领域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1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E-mail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8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94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lang w:bidi="ar"/>
              </w:rPr>
              <w:t>单位简介：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1" w:hRule="atLeast"/>
        </w:trPr>
        <w:tc>
          <w:tcPr>
            <w:tcW w:w="94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4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拟投入研发资金（万元）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技术需求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描述</w:t>
            </w:r>
          </w:p>
        </w:tc>
        <w:tc>
          <w:tcPr>
            <w:tcW w:w="8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94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  <w:lang w:bidi="ar"/>
              </w:rPr>
              <w:t>人才需求信息：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具体工作内容和方向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提供待遇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引进方式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spacing w:line="592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shd w:val="clear" w:color="auto" w:fill="FFFFFF"/>
        </w:rPr>
        <w:t>日照市2022年度急需紧缺人才需求情况表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36CB3"/>
    <w:rsid w:val="2FD3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="Times New Roman" w:hAnsi="Times New Roman" w:eastAsia="仿宋_GB2312" w:cs="Times New Roman"/>
      <w:color w:val="000000"/>
      <w:sz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市人才开发办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2022-03-17T09:39:00Z</dcterms:created>
  <dc:creator>刘祥伟</dc:creator>
  <cp:lastModifiedBy>刘祥伟</cp:lastModifiedBy>
  <dcterms:modified xsi:type="dcterms:W3CDTF">2022-03-17T09:40:42Z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